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851" w:rsidRPr="001D59E3" w:rsidRDefault="001D59E3">
      <w:pPr>
        <w:rPr>
          <w:rFonts w:ascii="Arial" w:hAnsi="Arial" w:cs="Arial"/>
          <w:b/>
          <w:u w:val="single"/>
        </w:rPr>
      </w:pPr>
      <w:r w:rsidRPr="001D59E3">
        <w:rPr>
          <w:rFonts w:ascii="Arial" w:hAnsi="Arial" w:cs="Arial"/>
          <w:b/>
          <w:u w:val="single"/>
        </w:rPr>
        <w:t>Research question</w:t>
      </w:r>
    </w:p>
    <w:p w:rsidR="001D59E3" w:rsidRPr="001D59E3" w:rsidRDefault="001D59E3">
      <w:pPr>
        <w:rPr>
          <w:rFonts w:ascii="Arial" w:hAnsi="Arial" w:cs="Arial"/>
        </w:rPr>
      </w:pPr>
      <w:r w:rsidRPr="001D59E3">
        <w:rPr>
          <w:rFonts w:ascii="Arial" w:hAnsi="Arial" w:cs="Arial"/>
        </w:rPr>
        <w:tab/>
        <w:t xml:space="preserve">1. What is the spatial distribution of government health facilities in </w:t>
      </w:r>
      <w:proofErr w:type="spellStart"/>
      <w:r w:rsidRPr="001D59E3">
        <w:rPr>
          <w:rFonts w:ascii="Arial" w:hAnsi="Arial" w:cs="Arial"/>
        </w:rPr>
        <w:t>Dibrugarh</w:t>
      </w:r>
      <w:proofErr w:type="spellEnd"/>
      <w:r w:rsidRPr="001D59E3">
        <w:rPr>
          <w:rFonts w:ascii="Arial" w:hAnsi="Arial" w:cs="Arial"/>
        </w:rPr>
        <w:t xml:space="preserve"> district?</w:t>
      </w:r>
    </w:p>
    <w:p w:rsidR="001D59E3" w:rsidRPr="001D59E3" w:rsidRDefault="001D59E3">
      <w:pPr>
        <w:rPr>
          <w:rFonts w:ascii="Arial" w:hAnsi="Arial" w:cs="Arial"/>
        </w:rPr>
      </w:pPr>
      <w:r w:rsidRPr="001D59E3">
        <w:rPr>
          <w:rFonts w:ascii="Arial" w:hAnsi="Arial" w:cs="Arial"/>
        </w:rPr>
        <w:tab/>
        <w:t xml:space="preserve">2. What is the spatial distribution of cold chain points for immunization coverage in </w:t>
      </w:r>
      <w:proofErr w:type="spellStart"/>
      <w:r w:rsidRPr="001D59E3">
        <w:rPr>
          <w:rFonts w:ascii="Arial" w:hAnsi="Arial" w:cs="Arial"/>
        </w:rPr>
        <w:t>Dibrugarh</w:t>
      </w:r>
      <w:proofErr w:type="spellEnd"/>
      <w:r w:rsidRPr="001D59E3">
        <w:rPr>
          <w:rFonts w:ascii="Arial" w:hAnsi="Arial" w:cs="Arial"/>
        </w:rPr>
        <w:t xml:space="preserve"> district?</w:t>
      </w:r>
    </w:p>
    <w:p w:rsidR="001D59E3" w:rsidRPr="001D59E3" w:rsidRDefault="001D59E3">
      <w:pPr>
        <w:rPr>
          <w:rFonts w:ascii="Arial" w:hAnsi="Arial" w:cs="Arial"/>
          <w:b/>
          <w:u w:val="single"/>
        </w:rPr>
      </w:pPr>
      <w:r w:rsidRPr="001D59E3">
        <w:rPr>
          <w:rFonts w:ascii="Arial" w:hAnsi="Arial" w:cs="Arial"/>
          <w:b/>
          <w:u w:val="single"/>
        </w:rPr>
        <w:t>Aims and objectives</w:t>
      </w:r>
    </w:p>
    <w:p w:rsidR="001D59E3" w:rsidRPr="001D59E3" w:rsidRDefault="001D59E3" w:rsidP="00270519">
      <w:pPr>
        <w:ind w:left="720"/>
        <w:rPr>
          <w:rFonts w:ascii="Arial" w:hAnsi="Arial" w:cs="Arial"/>
        </w:rPr>
      </w:pPr>
      <w:r w:rsidRPr="001D59E3">
        <w:rPr>
          <w:rFonts w:ascii="Arial" w:hAnsi="Arial" w:cs="Arial"/>
        </w:rPr>
        <w:t xml:space="preserve">1. To determine the spatial distribution of all the government health facilities in </w:t>
      </w:r>
      <w:proofErr w:type="spellStart"/>
      <w:r w:rsidRPr="001D59E3">
        <w:rPr>
          <w:rFonts w:ascii="Arial" w:hAnsi="Arial" w:cs="Arial"/>
        </w:rPr>
        <w:t>Dibrugarh</w:t>
      </w:r>
      <w:proofErr w:type="spellEnd"/>
      <w:r w:rsidRPr="001D59E3">
        <w:rPr>
          <w:rFonts w:ascii="Arial" w:hAnsi="Arial" w:cs="Arial"/>
        </w:rPr>
        <w:t xml:space="preserve"> district.</w:t>
      </w:r>
    </w:p>
    <w:p w:rsidR="001D59E3" w:rsidRPr="001D59E3" w:rsidRDefault="001D59E3" w:rsidP="00270519">
      <w:pPr>
        <w:ind w:left="720"/>
        <w:rPr>
          <w:rFonts w:ascii="Arial" w:hAnsi="Arial" w:cs="Arial"/>
        </w:rPr>
      </w:pPr>
      <w:r w:rsidRPr="001D59E3">
        <w:rPr>
          <w:rFonts w:ascii="Arial" w:hAnsi="Arial" w:cs="Arial"/>
        </w:rPr>
        <w:t xml:space="preserve">2. To determine the spatial distribution of all the cold chain points for immunization coverage in </w:t>
      </w:r>
      <w:proofErr w:type="spellStart"/>
      <w:r w:rsidRPr="001D59E3">
        <w:rPr>
          <w:rFonts w:ascii="Arial" w:hAnsi="Arial" w:cs="Arial"/>
        </w:rPr>
        <w:t>Dibrugarh</w:t>
      </w:r>
      <w:proofErr w:type="spellEnd"/>
      <w:r w:rsidRPr="001D59E3">
        <w:rPr>
          <w:rFonts w:ascii="Arial" w:hAnsi="Arial" w:cs="Arial"/>
        </w:rPr>
        <w:t xml:space="preserve"> district.</w:t>
      </w:r>
    </w:p>
    <w:p w:rsidR="001D59E3" w:rsidRPr="001D59E3" w:rsidRDefault="001D59E3">
      <w:pPr>
        <w:rPr>
          <w:rFonts w:ascii="Arial" w:hAnsi="Arial" w:cs="Arial"/>
          <w:b/>
          <w:u w:val="single"/>
        </w:rPr>
      </w:pPr>
      <w:r w:rsidRPr="001D59E3">
        <w:rPr>
          <w:rFonts w:ascii="Arial" w:hAnsi="Arial" w:cs="Arial"/>
          <w:b/>
          <w:u w:val="single"/>
        </w:rPr>
        <w:t>Methodology</w:t>
      </w:r>
    </w:p>
    <w:p w:rsidR="001D59E3" w:rsidRPr="001D59E3" w:rsidRDefault="001D59E3">
      <w:pPr>
        <w:rPr>
          <w:rFonts w:ascii="Arial" w:hAnsi="Arial" w:cs="Arial"/>
        </w:rPr>
      </w:pPr>
      <w:r w:rsidRPr="001D59E3">
        <w:rPr>
          <w:rFonts w:ascii="Arial" w:hAnsi="Arial" w:cs="Arial"/>
        </w:rPr>
        <w:tab/>
      </w:r>
      <w:r w:rsidRPr="001D59E3">
        <w:rPr>
          <w:rFonts w:ascii="Arial" w:hAnsi="Arial" w:cs="Arial"/>
          <w:b/>
        </w:rPr>
        <w:t xml:space="preserve">Study area: </w:t>
      </w:r>
      <w:proofErr w:type="spellStart"/>
      <w:r w:rsidRPr="001D59E3">
        <w:rPr>
          <w:rFonts w:ascii="Arial" w:hAnsi="Arial" w:cs="Arial"/>
        </w:rPr>
        <w:t>Dibrugarh</w:t>
      </w:r>
      <w:proofErr w:type="spellEnd"/>
      <w:r w:rsidRPr="001D59E3">
        <w:rPr>
          <w:rFonts w:ascii="Arial" w:hAnsi="Arial" w:cs="Arial"/>
        </w:rPr>
        <w:t xml:space="preserve"> district</w:t>
      </w:r>
    </w:p>
    <w:p w:rsidR="001D59E3" w:rsidRPr="001D59E3" w:rsidRDefault="001D59E3">
      <w:pPr>
        <w:rPr>
          <w:rFonts w:ascii="Arial" w:hAnsi="Arial" w:cs="Arial"/>
        </w:rPr>
      </w:pPr>
      <w:r w:rsidRPr="001D59E3">
        <w:rPr>
          <w:rFonts w:ascii="Arial" w:hAnsi="Arial" w:cs="Arial"/>
        </w:rPr>
        <w:tab/>
      </w:r>
      <w:r w:rsidRPr="001D59E3">
        <w:rPr>
          <w:rFonts w:ascii="Arial" w:hAnsi="Arial" w:cs="Arial"/>
          <w:b/>
        </w:rPr>
        <w:t xml:space="preserve">Study design: </w:t>
      </w:r>
      <w:r w:rsidRPr="001D59E3">
        <w:rPr>
          <w:rFonts w:ascii="Arial" w:hAnsi="Arial" w:cs="Arial"/>
        </w:rPr>
        <w:t>Cross- sectional study</w:t>
      </w:r>
    </w:p>
    <w:p w:rsidR="001D59E3" w:rsidRPr="001D59E3" w:rsidRDefault="001D59E3">
      <w:pPr>
        <w:rPr>
          <w:rFonts w:ascii="Arial" w:hAnsi="Arial" w:cs="Arial"/>
        </w:rPr>
      </w:pPr>
      <w:r w:rsidRPr="001D59E3">
        <w:rPr>
          <w:rFonts w:ascii="Arial" w:hAnsi="Arial" w:cs="Arial"/>
        </w:rPr>
        <w:tab/>
      </w:r>
      <w:r w:rsidRPr="001D59E3">
        <w:rPr>
          <w:rFonts w:ascii="Arial" w:hAnsi="Arial" w:cs="Arial"/>
          <w:b/>
        </w:rPr>
        <w:t xml:space="preserve">Study period: </w:t>
      </w:r>
      <w:r w:rsidRPr="001D59E3">
        <w:rPr>
          <w:rFonts w:ascii="Arial" w:hAnsi="Arial" w:cs="Arial"/>
        </w:rPr>
        <w:t>17-12-2020 to 25-12-2020</w:t>
      </w:r>
    </w:p>
    <w:p w:rsidR="001D59E3" w:rsidRPr="001D59E3" w:rsidRDefault="001D59E3">
      <w:pPr>
        <w:rPr>
          <w:rFonts w:ascii="Arial" w:hAnsi="Arial" w:cs="Arial"/>
          <w:b/>
        </w:rPr>
      </w:pPr>
      <w:r w:rsidRPr="001D59E3">
        <w:rPr>
          <w:rFonts w:ascii="Arial" w:hAnsi="Arial" w:cs="Arial"/>
        </w:rPr>
        <w:tab/>
      </w:r>
      <w:r w:rsidRPr="001D59E3">
        <w:rPr>
          <w:rFonts w:ascii="Arial" w:hAnsi="Arial" w:cs="Arial"/>
          <w:b/>
        </w:rPr>
        <w:t xml:space="preserve">Data collection and management: </w:t>
      </w:r>
    </w:p>
    <w:p w:rsidR="001D59E3" w:rsidRDefault="00FF42A7" w:rsidP="0027051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All the government health facilities were first categorized into primary, secondary and tertiary health </w:t>
      </w:r>
      <w:proofErr w:type="spellStart"/>
      <w:r>
        <w:rPr>
          <w:rFonts w:ascii="Arial" w:hAnsi="Arial" w:cs="Arial"/>
        </w:rPr>
        <w:t>centres</w:t>
      </w:r>
      <w:proofErr w:type="spellEnd"/>
      <w:r>
        <w:rPr>
          <w:rFonts w:ascii="Arial" w:hAnsi="Arial" w:cs="Arial"/>
        </w:rPr>
        <w:t>.</w:t>
      </w:r>
    </w:p>
    <w:p w:rsidR="00FF42A7" w:rsidRDefault="00FF42A7" w:rsidP="0027051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>Individual health facility</w:t>
      </w:r>
      <w:r w:rsidR="00972C46">
        <w:rPr>
          <w:rFonts w:ascii="Arial" w:hAnsi="Arial" w:cs="Arial"/>
        </w:rPr>
        <w:t xml:space="preserve"> and cold chain point</w:t>
      </w:r>
      <w:r>
        <w:rPr>
          <w:rFonts w:ascii="Arial" w:hAnsi="Arial" w:cs="Arial"/>
        </w:rPr>
        <w:t xml:space="preserve"> location data were collected by visiting the places, and co-ordinates (latitude and longitudes) were obtained using reference maps provided by </w:t>
      </w:r>
      <w:proofErr w:type="spellStart"/>
      <w:r>
        <w:rPr>
          <w:rFonts w:ascii="Arial" w:hAnsi="Arial" w:cs="Arial"/>
        </w:rPr>
        <w:t>mapathon</w:t>
      </w:r>
      <w:proofErr w:type="spellEnd"/>
      <w:r>
        <w:rPr>
          <w:rFonts w:ascii="Arial" w:hAnsi="Arial" w:cs="Arial"/>
        </w:rPr>
        <w:t xml:space="preserve"> 2020, and Google maps.</w:t>
      </w:r>
    </w:p>
    <w:p w:rsidR="00FF42A7" w:rsidRDefault="00FF42A7" w:rsidP="0027051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Individual health facility location data </w:t>
      </w:r>
      <w:r w:rsidR="00270519">
        <w:rPr>
          <w:rFonts w:ascii="Arial" w:hAnsi="Arial" w:cs="Arial"/>
        </w:rPr>
        <w:t>were entered in Excel sheet,</w:t>
      </w:r>
      <w:r>
        <w:rPr>
          <w:rFonts w:ascii="Arial" w:hAnsi="Arial" w:cs="Arial"/>
        </w:rPr>
        <w:t xml:space="preserve"> converted and saved in comma separated value (.</w:t>
      </w:r>
      <w:proofErr w:type="spellStart"/>
      <w:r>
        <w:rPr>
          <w:rFonts w:ascii="Arial" w:hAnsi="Arial" w:cs="Arial"/>
        </w:rPr>
        <w:t>csv</w:t>
      </w:r>
      <w:proofErr w:type="spellEnd"/>
      <w:r>
        <w:rPr>
          <w:rFonts w:ascii="Arial" w:hAnsi="Arial" w:cs="Arial"/>
        </w:rPr>
        <w:t xml:space="preserve">) format. The study area boundary </w:t>
      </w:r>
      <w:r w:rsidR="00270519">
        <w:rPr>
          <w:rFonts w:ascii="Arial" w:hAnsi="Arial" w:cs="Arial"/>
        </w:rPr>
        <w:t xml:space="preserve">map </w:t>
      </w:r>
      <w:r>
        <w:rPr>
          <w:rFonts w:ascii="Arial" w:hAnsi="Arial" w:cs="Arial"/>
        </w:rPr>
        <w:t xml:space="preserve">was created using QGIS ver. 3.4 </w:t>
      </w:r>
      <w:r w:rsidR="00270519">
        <w:rPr>
          <w:rFonts w:ascii="Arial" w:hAnsi="Arial" w:cs="Arial"/>
        </w:rPr>
        <w:t xml:space="preserve">by digitization of India district boundary map provided by </w:t>
      </w:r>
      <w:proofErr w:type="spellStart"/>
      <w:r w:rsidR="00270519">
        <w:rPr>
          <w:rFonts w:ascii="Arial" w:hAnsi="Arial" w:cs="Arial"/>
        </w:rPr>
        <w:t>mapathon</w:t>
      </w:r>
      <w:proofErr w:type="spellEnd"/>
      <w:r w:rsidR="00270519">
        <w:rPr>
          <w:rFonts w:ascii="Arial" w:hAnsi="Arial" w:cs="Arial"/>
        </w:rPr>
        <w:t xml:space="preserve"> (Source: </w:t>
      </w:r>
      <w:hyperlink r:id="rId4" w:history="1">
        <w:r w:rsidR="00270519" w:rsidRPr="00E920E3">
          <w:rPr>
            <w:rStyle w:val="Hyperlink"/>
            <w:rFonts w:ascii="Arial" w:hAnsi="Arial" w:cs="Arial"/>
          </w:rPr>
          <w:t>https://static.fossee.in/mapathon/Mapathon2020_Data/</w:t>
        </w:r>
      </w:hyperlink>
      <w:r w:rsidR="00270519">
        <w:rPr>
          <w:rFonts w:ascii="Arial" w:hAnsi="Arial" w:cs="Arial"/>
        </w:rPr>
        <w:t>).</w:t>
      </w:r>
    </w:p>
    <w:p w:rsidR="00270519" w:rsidRDefault="00270519" w:rsidP="00270519">
      <w:pPr>
        <w:ind w:left="72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Finally, separate maps were created for all the categories of health facilities by adding the </w:t>
      </w:r>
      <w:proofErr w:type="spellStart"/>
      <w:r>
        <w:rPr>
          <w:rFonts w:ascii="Arial" w:hAnsi="Arial" w:cs="Arial"/>
        </w:rPr>
        <w:t>csv</w:t>
      </w:r>
      <w:proofErr w:type="spellEnd"/>
      <w:r>
        <w:rPr>
          <w:rFonts w:ascii="Arial" w:hAnsi="Arial" w:cs="Arial"/>
        </w:rPr>
        <w:t xml:space="preserve"> data into the QGIS software.</w:t>
      </w:r>
    </w:p>
    <w:p w:rsidR="00270519" w:rsidRDefault="00270519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270519" w:rsidRPr="001D59E3" w:rsidRDefault="00270519">
      <w:pPr>
        <w:rPr>
          <w:rFonts w:ascii="Arial" w:hAnsi="Arial" w:cs="Arial"/>
        </w:rPr>
      </w:pPr>
    </w:p>
    <w:sectPr w:rsidR="00270519" w:rsidRPr="001D59E3" w:rsidSect="00FD18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59E3"/>
    <w:rsid w:val="001D59E3"/>
    <w:rsid w:val="00270519"/>
    <w:rsid w:val="00972C46"/>
    <w:rsid w:val="00FD1851"/>
    <w:rsid w:val="00FF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85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051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tatic.fossee.in/mapathon/Mapathon2020_Dat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2020-12-28T12:57:00Z</dcterms:created>
  <dcterms:modified xsi:type="dcterms:W3CDTF">2020-12-28T13:33:00Z</dcterms:modified>
</cp:coreProperties>
</file>